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AD9" w:rsidRPr="0026001D" w:rsidRDefault="001E4FBA">
      <w:pPr>
        <w:spacing w:before="240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T.C.</w:t>
      </w:r>
    </w:p>
    <w:p w:rsidR="00691AD9" w:rsidRPr="0026001D" w:rsidRDefault="001E4FBA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MİLLÎ EĞİTİM BAKANLIĞI</w:t>
      </w:r>
    </w:p>
    <w:p w:rsidR="00691AD9" w:rsidRPr="0026001D" w:rsidRDefault="001E4FBA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Öğretmen Yetiştirme ve Geliştirme Genel Müdürlüğü</w:t>
      </w:r>
    </w:p>
    <w:p w:rsidR="00691AD9" w:rsidRPr="0026001D" w:rsidRDefault="001E4FBA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Mesleki Gelişim Programı</w:t>
      </w:r>
    </w:p>
    <w:p w:rsidR="00691AD9" w:rsidRPr="0026001D" w:rsidRDefault="00691AD9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260"/>
        <w:gridCol w:w="3261"/>
      </w:tblGrid>
      <w:tr w:rsidR="00691AD9" w:rsidRPr="0026001D" w:rsidTr="00103D81">
        <w:trPr>
          <w:trHeight w:val="3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26001D" w:rsidRDefault="001E4FB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26001D" w:rsidRDefault="001E4FB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26001D" w:rsidRDefault="001E4FB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91AD9" w:rsidRPr="0026001D" w:rsidTr="00103D81">
        <w:trPr>
          <w:trHeight w:val="5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26001D" w:rsidRDefault="003C7A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26001D" w:rsidRDefault="003C7A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AF3EFC" w:rsidRDefault="00AF3EF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_GoBack"/>
            <w:r w:rsidRPr="00AF3EFC">
              <w:rPr>
                <w:rFonts w:ascii="Times New Roman" w:eastAsia="Times New Roman" w:hAnsi="Times New Roman"/>
                <w:b/>
                <w:sz w:val="24"/>
                <w:szCs w:val="24"/>
              </w:rPr>
              <w:t>3.02.02.01.021</w:t>
            </w:r>
            <w:bookmarkEnd w:id="0"/>
          </w:p>
        </w:tc>
      </w:tr>
    </w:tbl>
    <w:p w:rsidR="00691AD9" w:rsidRPr="0026001D" w:rsidRDefault="001E4FBA" w:rsidP="006B670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567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b/>
          <w:color w:val="000000"/>
          <w:sz w:val="24"/>
          <w:szCs w:val="24"/>
        </w:rPr>
        <w:t>ETKİNLİĞİN ADI</w:t>
      </w:r>
    </w:p>
    <w:p w:rsidR="00641ACD" w:rsidRPr="00641ACD" w:rsidRDefault="00641ACD" w:rsidP="00EF7B04">
      <w:pPr>
        <w:pStyle w:val="ListeParagraf"/>
        <w:tabs>
          <w:tab w:val="left" w:pos="284"/>
        </w:tabs>
        <w:spacing w:before="240"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41ACD">
        <w:rPr>
          <w:rFonts w:ascii="Times New Roman" w:eastAsia="Times New Roman" w:hAnsi="Times New Roman"/>
          <w:sz w:val="24"/>
          <w:szCs w:val="24"/>
        </w:rPr>
        <w:t xml:space="preserve">Öğretmenlik Meslek Etiği Eğitici Eğitimi </w:t>
      </w:r>
      <w:r w:rsidRPr="00641ACD">
        <w:rPr>
          <w:rFonts w:ascii="Times New Roman" w:eastAsia="Times New Roman" w:hAnsi="Times New Roman"/>
          <w:color w:val="000000"/>
          <w:sz w:val="24"/>
          <w:szCs w:val="24"/>
        </w:rPr>
        <w:t>Kursu</w:t>
      </w:r>
    </w:p>
    <w:p w:rsidR="00691AD9" w:rsidRPr="0026001D" w:rsidRDefault="001E4FBA" w:rsidP="00153C2E">
      <w:pPr>
        <w:spacing w:before="240" w:after="0" w:line="36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2</w:t>
      </w:r>
      <w:r w:rsidRPr="0026001D">
        <w:rPr>
          <w:rFonts w:ascii="Times New Roman" w:eastAsia="Times New Roman" w:hAnsi="Times New Roman"/>
          <w:sz w:val="24"/>
          <w:szCs w:val="24"/>
        </w:rPr>
        <w:t>.</w:t>
      </w:r>
      <w:r w:rsidRPr="0026001D">
        <w:rPr>
          <w:rFonts w:ascii="Times New Roman" w:eastAsia="Times New Roman" w:hAnsi="Times New Roman"/>
          <w:b/>
          <w:sz w:val="24"/>
          <w:szCs w:val="24"/>
        </w:rPr>
        <w:t xml:space="preserve"> ETKİNLİĞİN </w:t>
      </w:r>
      <w:proofErr w:type="gramStart"/>
      <w:r w:rsidRPr="0026001D">
        <w:rPr>
          <w:rFonts w:ascii="Times New Roman" w:eastAsia="Times New Roman" w:hAnsi="Times New Roman"/>
          <w:b/>
          <w:sz w:val="24"/>
          <w:szCs w:val="24"/>
        </w:rPr>
        <w:t>AMAÇLARI</w:t>
      </w:r>
      <w:r w:rsidR="00153C2E" w:rsidRPr="0026001D">
        <w:rPr>
          <w:rFonts w:ascii="Times New Roman" w:eastAsia="Times New Roman" w:hAnsi="Times New Roman"/>
          <w:b/>
          <w:sz w:val="24"/>
          <w:szCs w:val="24"/>
        </w:rPr>
        <w:t xml:space="preserve"> : </w:t>
      </w:r>
      <w:r w:rsidRPr="0026001D">
        <w:rPr>
          <w:rFonts w:ascii="Times New Roman" w:eastAsia="Times New Roman" w:hAnsi="Times New Roman"/>
          <w:sz w:val="24"/>
          <w:szCs w:val="24"/>
        </w:rPr>
        <w:t>Bu</w:t>
      </w:r>
      <w:proofErr w:type="gramEnd"/>
      <w:r w:rsidRPr="0026001D">
        <w:rPr>
          <w:rFonts w:ascii="Times New Roman" w:eastAsia="Times New Roman" w:hAnsi="Times New Roman"/>
          <w:sz w:val="24"/>
          <w:szCs w:val="24"/>
        </w:rPr>
        <w:t xml:space="preserve"> </w:t>
      </w:r>
      <w:r w:rsidR="00DF7CB3" w:rsidRPr="0026001D">
        <w:rPr>
          <w:rFonts w:ascii="Times New Roman" w:eastAsia="Times New Roman" w:hAnsi="Times New Roman"/>
          <w:sz w:val="24"/>
          <w:szCs w:val="24"/>
        </w:rPr>
        <w:t xml:space="preserve">faaliyet; Bakanlığımıza bağlı okul ve kurumlarda görev yapan öğretmenlerin 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milli eğitimin temel amaç ve ilkeleri doğrultusunda meslek etiği ile ilgili bilgi, beceri, değer ve farkındalıklarını artırmak </w:t>
      </w:r>
      <w:r w:rsidR="00DF7CB3" w:rsidRPr="0026001D">
        <w:rPr>
          <w:rFonts w:ascii="Times New Roman" w:eastAsia="Times New Roman" w:hAnsi="Times New Roman"/>
          <w:sz w:val="24"/>
          <w:szCs w:val="24"/>
        </w:rPr>
        <w:t>amacıyla düzenlenmiştir. Bu faaliyeti başarı ile tamamlayan her kursiyer;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E</w:t>
      </w: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>tik ile ilgili temel kavramlar</w:t>
      </w:r>
      <w:r w:rsidR="00A07CF2"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 hakkında bilgi sahibi olur</w:t>
      </w: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A07CF2" w:rsidRPr="0026001D" w:rsidRDefault="00A07CF2" w:rsidP="00A07CF2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Öğrenci, veli, meslektaş, meslek ve topluma ilişkin etik yükümlülüklerini içeren “Öğretmenlik Meslek Etiği” ilkelerini açıklar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Değer, ilke, kural ve standartları kullanarak iyi bir muhakeme becerisi ve etik konularda sorgulama yeterliliği kazanır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>Kamu etiği ve meslek etiğinin özellikleri</w:t>
      </w:r>
      <w:r w:rsidR="00A07CF2"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ni </w:t>
      </w: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ile işlevlerini açıklar </w:t>
      </w:r>
    </w:p>
    <w:p w:rsidR="00691AD9" w:rsidRPr="0026001D" w:rsidRDefault="00240574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>Meslek etiğinin</w:t>
      </w:r>
      <w:r w:rsidR="001E4FBA"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 topluma kaliteli hizmet sunmadaki önemini </w:t>
      </w:r>
      <w:r w:rsidR="00A07CF2" w:rsidRPr="0026001D">
        <w:rPr>
          <w:rFonts w:ascii="Times New Roman" w:eastAsia="Times New Roman" w:hAnsi="Times New Roman"/>
          <w:color w:val="000000"/>
          <w:sz w:val="24"/>
          <w:szCs w:val="24"/>
        </w:rPr>
        <w:t>açıklar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Karar ve eylemlerdeki niyet-eylem-sonuç ilişkileri hakkında </w:t>
      </w:r>
      <w:r w:rsidR="00A07CF2" w:rsidRPr="0026001D">
        <w:rPr>
          <w:rFonts w:ascii="Times New Roman" w:eastAsia="Times New Roman" w:hAnsi="Times New Roman"/>
          <w:color w:val="000000"/>
          <w:sz w:val="24"/>
          <w:szCs w:val="24"/>
        </w:rPr>
        <w:t>farkındalık kazanır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Öğretmenlik meslek </w:t>
      </w:r>
      <w:r w:rsidRPr="0026001D">
        <w:rPr>
          <w:rFonts w:ascii="Times New Roman" w:eastAsia="Times New Roman" w:hAnsi="Times New Roman"/>
          <w:color w:val="212121"/>
          <w:sz w:val="24"/>
          <w:szCs w:val="24"/>
        </w:rPr>
        <w:t xml:space="preserve">etiği ilkelerinin günlük mesleki uygulamalarda nasıl ele alınacağını </w:t>
      </w:r>
      <w:r w:rsidR="000B1B21" w:rsidRPr="0026001D">
        <w:rPr>
          <w:rFonts w:ascii="Times New Roman" w:eastAsia="Times New Roman" w:hAnsi="Times New Roman"/>
          <w:color w:val="212121"/>
          <w:sz w:val="24"/>
          <w:szCs w:val="24"/>
        </w:rPr>
        <w:t>açıklar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Öğrencilerle ilişkilerde karşılaşılan durumları etik </w:t>
      </w:r>
      <w:r w:rsidRPr="0026001D">
        <w:rPr>
          <w:rFonts w:ascii="Times New Roman" w:eastAsia="Times New Roman" w:hAnsi="Times New Roman"/>
          <w:sz w:val="24"/>
          <w:szCs w:val="24"/>
        </w:rPr>
        <w:t>yargılama yapmanın öneminin farkında olarak</w:t>
      </w: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 karar verirler.</w:t>
      </w:r>
    </w:p>
    <w:p w:rsidR="00691AD9" w:rsidRPr="0026001D" w:rsidRDefault="00103D81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Etik sorunları fark etme</w:t>
      </w:r>
      <w:r w:rsidR="001E4FBA" w:rsidRPr="0026001D">
        <w:rPr>
          <w:rFonts w:ascii="Times New Roman" w:eastAsia="Times New Roman" w:hAnsi="Times New Roman"/>
          <w:sz w:val="24"/>
          <w:szCs w:val="24"/>
        </w:rPr>
        <w:t xml:space="preserve"> ve analizi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 konusunda üst düzey beceri</w:t>
      </w:r>
      <w:r w:rsidR="001E4FBA" w:rsidRPr="0026001D">
        <w:rPr>
          <w:rFonts w:ascii="Times New Roman" w:eastAsia="Times New Roman" w:hAnsi="Times New Roman"/>
          <w:sz w:val="24"/>
          <w:szCs w:val="24"/>
        </w:rPr>
        <w:t xml:space="preserve"> </w:t>
      </w:r>
      <w:r w:rsidR="000B1B21" w:rsidRPr="0026001D">
        <w:rPr>
          <w:rFonts w:ascii="Times New Roman" w:eastAsia="Times New Roman" w:hAnsi="Times New Roman"/>
          <w:sz w:val="24"/>
          <w:szCs w:val="24"/>
        </w:rPr>
        <w:t>geliştirir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Günlük mesleki uygulamalar sırasında karşı karşıya kalınan etik ikilemler ve belirsizlik </w:t>
      </w:r>
      <w:r w:rsidR="00533836" w:rsidRPr="0026001D">
        <w:rPr>
          <w:rFonts w:ascii="Times New Roman" w:eastAsia="Times New Roman" w:hAnsi="Times New Roman"/>
          <w:sz w:val="24"/>
          <w:szCs w:val="24"/>
        </w:rPr>
        <w:t>durumları karşısında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 etik duruş </w:t>
      </w:r>
      <w:r w:rsidR="00E64D73" w:rsidRPr="0026001D">
        <w:rPr>
          <w:rFonts w:ascii="Times New Roman" w:eastAsia="Times New Roman" w:hAnsi="Times New Roman"/>
          <w:sz w:val="24"/>
          <w:szCs w:val="24"/>
        </w:rPr>
        <w:t>sergiler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>Karşılaşılan etik ikilemler üzerinde düşünerek, bu etik ikilemleri öğretmenlik meslek etiği ilkelerini esas alarak çözümler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Çeşitli etik dışı durumları belirleyerek bu durumlarda ne tür ilkelerin ihlal edildiği konusunda sorgulama becerileri geliştirir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lastRenderedPageBreak/>
        <w:t xml:space="preserve">Etik dışı davranışlar konusunda duyarlılık </w:t>
      </w:r>
      <w:r w:rsidR="00CB4326" w:rsidRPr="0026001D">
        <w:rPr>
          <w:rFonts w:ascii="Times New Roman" w:eastAsia="Times New Roman" w:hAnsi="Times New Roman"/>
          <w:sz w:val="24"/>
          <w:szCs w:val="24"/>
        </w:rPr>
        <w:t>kazanır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91AD9" w:rsidRPr="0026001D" w:rsidRDefault="0000212C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M</w:t>
      </w:r>
      <w:r w:rsidR="001E4FBA" w:rsidRPr="0026001D">
        <w:rPr>
          <w:rFonts w:ascii="Times New Roman" w:eastAsia="Times New Roman" w:hAnsi="Times New Roman"/>
          <w:sz w:val="24"/>
          <w:szCs w:val="24"/>
        </w:rPr>
        <w:t xml:space="preserve">esleki uygulamalarda karşılaşılan etik problemlerin nasıl analiz </w:t>
      </w:r>
      <w:r w:rsidR="00103D81" w:rsidRPr="0026001D">
        <w:rPr>
          <w:rFonts w:ascii="Times New Roman" w:eastAsia="Times New Roman" w:hAnsi="Times New Roman"/>
          <w:sz w:val="24"/>
          <w:szCs w:val="24"/>
        </w:rPr>
        <w:t xml:space="preserve">edileceğini 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yönelik beceri </w:t>
      </w:r>
      <w:r w:rsidR="005A7E7C" w:rsidRPr="0026001D">
        <w:rPr>
          <w:rFonts w:ascii="Times New Roman" w:eastAsia="Times New Roman" w:hAnsi="Times New Roman"/>
          <w:sz w:val="24"/>
          <w:szCs w:val="24"/>
        </w:rPr>
        <w:t>geliştirir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Etik olayları ilkelerle karşılaştırarak doğru seçimleri</w:t>
      </w:r>
      <w:r w:rsidR="004078AF" w:rsidRPr="0026001D">
        <w:rPr>
          <w:rFonts w:ascii="Times New Roman" w:eastAsia="Times New Roman" w:hAnsi="Times New Roman"/>
          <w:sz w:val="24"/>
          <w:szCs w:val="24"/>
        </w:rPr>
        <w:t>n nasıl yapılacağını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 </w:t>
      </w:r>
      <w:r w:rsidR="00AE2A67" w:rsidRPr="0026001D">
        <w:rPr>
          <w:rFonts w:ascii="Times New Roman" w:eastAsia="Times New Roman" w:hAnsi="Times New Roman"/>
          <w:sz w:val="24"/>
          <w:szCs w:val="24"/>
        </w:rPr>
        <w:t>keşfeder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Etik eğitimlerinde kolaylaştırıcı </w:t>
      </w:r>
      <w:r w:rsidR="004078AF" w:rsidRPr="0026001D">
        <w:rPr>
          <w:rFonts w:ascii="Times New Roman" w:eastAsia="Times New Roman" w:hAnsi="Times New Roman"/>
          <w:sz w:val="24"/>
          <w:szCs w:val="24"/>
        </w:rPr>
        <w:t>olarak nasıl bir rolü üstleneceğini tanımlar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.  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Yetişkinlerin etik eğitimine ilişkin uygulamalar</w:t>
      </w:r>
      <w:r w:rsidR="00EB08C4" w:rsidRPr="0026001D">
        <w:rPr>
          <w:rFonts w:ascii="Times New Roman" w:eastAsia="Times New Roman" w:hAnsi="Times New Roman"/>
          <w:sz w:val="24"/>
          <w:szCs w:val="24"/>
        </w:rPr>
        <w:t>ı</w:t>
      </w:r>
      <w:r w:rsidR="00AE2A67" w:rsidRPr="0026001D">
        <w:rPr>
          <w:rFonts w:ascii="Times New Roman" w:eastAsia="Times New Roman" w:hAnsi="Times New Roman"/>
          <w:sz w:val="24"/>
          <w:szCs w:val="24"/>
        </w:rPr>
        <w:t>nı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 </w:t>
      </w:r>
      <w:r w:rsidR="00AE2A67" w:rsidRPr="0026001D">
        <w:rPr>
          <w:rFonts w:ascii="Times New Roman" w:eastAsia="Times New Roman" w:hAnsi="Times New Roman"/>
          <w:sz w:val="24"/>
          <w:szCs w:val="24"/>
        </w:rPr>
        <w:t>tasarlar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Etik eğitimine uygun öğretim yö</w:t>
      </w:r>
      <w:r w:rsidR="00EB08C4" w:rsidRPr="0026001D">
        <w:rPr>
          <w:rFonts w:ascii="Times New Roman" w:eastAsia="Times New Roman" w:hAnsi="Times New Roman"/>
          <w:sz w:val="24"/>
          <w:szCs w:val="24"/>
        </w:rPr>
        <w:t xml:space="preserve">ntem ve tekniklerini çalışmalarında </w:t>
      </w:r>
      <w:r w:rsidR="00AE2A67" w:rsidRPr="0026001D">
        <w:rPr>
          <w:rFonts w:ascii="Times New Roman" w:eastAsia="Times New Roman" w:hAnsi="Times New Roman"/>
          <w:sz w:val="24"/>
          <w:szCs w:val="24"/>
        </w:rPr>
        <w:t>kullanır</w:t>
      </w:r>
    </w:p>
    <w:p w:rsidR="00691AD9" w:rsidRPr="0026001D" w:rsidRDefault="001E4FBA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70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Etik yükümlülükler konusunda kişisel ve kolektif sorumluluk duygusunu </w:t>
      </w:r>
      <w:r w:rsidR="00BF3EE5" w:rsidRPr="0026001D">
        <w:rPr>
          <w:rFonts w:ascii="Times New Roman" w:eastAsia="Times New Roman" w:hAnsi="Times New Roman"/>
          <w:sz w:val="24"/>
          <w:szCs w:val="24"/>
        </w:rPr>
        <w:t>güçlendirir</w:t>
      </w:r>
    </w:p>
    <w:p w:rsidR="00691AD9" w:rsidRPr="0026001D" w:rsidRDefault="001E4FBA" w:rsidP="006B670D">
      <w:pPr>
        <w:widowControl w:val="0"/>
        <w:spacing w:before="240" w:after="0" w:line="360" w:lineRule="auto"/>
        <w:ind w:left="426" w:hanging="142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1" w:name="_heading=h.gjdgxs" w:colFirst="0" w:colLast="0"/>
      <w:bookmarkEnd w:id="1"/>
      <w:r w:rsidRPr="0026001D">
        <w:rPr>
          <w:rFonts w:ascii="Times New Roman" w:eastAsia="Times New Roman" w:hAnsi="Times New Roman"/>
          <w:b/>
          <w:sz w:val="24"/>
          <w:szCs w:val="24"/>
        </w:rPr>
        <w:t>3. ETKİNLİĞİN İLİŞKİLİ OLDUĞU YETERLİKLER</w:t>
      </w:r>
    </w:p>
    <w:p w:rsidR="00691AD9" w:rsidRPr="0026001D" w:rsidRDefault="001E4FBA" w:rsidP="000711A5">
      <w:pPr>
        <w:spacing w:before="240" w:line="360" w:lineRule="auto"/>
        <w:ind w:left="360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A. Mesleki Bilgi</w:t>
      </w:r>
      <w:r w:rsidRPr="0026001D">
        <w:rPr>
          <w:rFonts w:ascii="Times New Roman" w:eastAsia="Times New Roman" w:hAnsi="Times New Roman"/>
          <w:sz w:val="24"/>
          <w:szCs w:val="24"/>
        </w:rPr>
        <w:t>:</w:t>
      </w:r>
    </w:p>
    <w:p w:rsidR="00691AD9" w:rsidRPr="0026001D" w:rsidRDefault="001E4FBA" w:rsidP="00D70EA8">
      <w:pPr>
        <w:ind w:left="709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A1. Alan Bilgisi</w:t>
      </w:r>
    </w:p>
    <w:p w:rsidR="00691AD9" w:rsidRPr="0026001D" w:rsidRDefault="001E4FBA" w:rsidP="00D70EA8">
      <w:pPr>
        <w:ind w:left="709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A2. Alan Eğitimi Bilgisi</w:t>
      </w:r>
    </w:p>
    <w:p w:rsidR="003C5C8A" w:rsidRPr="0026001D" w:rsidRDefault="003C5C8A" w:rsidP="00D70EA8">
      <w:pPr>
        <w:ind w:left="709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A3. Öğretmenliğin Etik Boyutlarında Farkındalık</w:t>
      </w:r>
    </w:p>
    <w:p w:rsidR="00691AD9" w:rsidRPr="0026001D" w:rsidRDefault="001E4FBA" w:rsidP="000711A5">
      <w:pPr>
        <w:spacing w:line="360" w:lineRule="auto"/>
        <w:ind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 xml:space="preserve">      B. Mesleki Beceri</w:t>
      </w:r>
      <w:r w:rsidRPr="0026001D">
        <w:rPr>
          <w:rFonts w:ascii="Times New Roman" w:eastAsia="Times New Roman" w:hAnsi="Times New Roman"/>
          <w:sz w:val="24"/>
          <w:szCs w:val="24"/>
        </w:rPr>
        <w:t>:</w:t>
      </w:r>
    </w:p>
    <w:p w:rsidR="00DA1BAE" w:rsidRPr="0026001D" w:rsidRDefault="00DA1BAE" w:rsidP="00D70EA8">
      <w:pPr>
        <w:ind w:left="720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B1. Etik Standartlara Uygun Mesleki Farkındalık</w:t>
      </w:r>
    </w:p>
    <w:p w:rsidR="00691AD9" w:rsidRPr="0026001D" w:rsidRDefault="001E4FBA" w:rsidP="00D70EA8">
      <w:pPr>
        <w:ind w:left="720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:rsidR="00691AD9" w:rsidRPr="0026001D" w:rsidRDefault="001E4FBA" w:rsidP="00D70EA8">
      <w:pPr>
        <w:tabs>
          <w:tab w:val="left" w:pos="1134"/>
        </w:tabs>
        <w:ind w:left="720" w:hanging="153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    </w:t>
      </w:r>
      <w:r w:rsidR="00DA1BAE" w:rsidRPr="0026001D">
        <w:rPr>
          <w:rFonts w:ascii="Times New Roman" w:eastAsia="Times New Roman" w:hAnsi="Times New Roman"/>
          <w:sz w:val="24"/>
          <w:szCs w:val="24"/>
        </w:rPr>
        <w:tab/>
        <w:t>B3. Öğretme ve Öğrenme Sürecinde Etik Analiz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91AD9" w:rsidRPr="0026001D" w:rsidRDefault="001E4FBA" w:rsidP="000711A5">
      <w:pPr>
        <w:spacing w:line="360" w:lineRule="auto"/>
        <w:ind w:left="360" w:firstLine="34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C. Tutum ve Değerler</w:t>
      </w:r>
    </w:p>
    <w:p w:rsidR="00691AD9" w:rsidRPr="0026001D" w:rsidRDefault="001E4FBA" w:rsidP="00D70EA8">
      <w:pPr>
        <w:ind w:left="709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C1. Etik Değerler  </w:t>
      </w:r>
    </w:p>
    <w:p w:rsidR="00DA1BAE" w:rsidRPr="0026001D" w:rsidRDefault="001E4FBA" w:rsidP="00D70EA8">
      <w:pPr>
        <w:ind w:left="709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C2. </w:t>
      </w:r>
      <w:r w:rsidR="00DA1BAE" w:rsidRPr="0026001D">
        <w:rPr>
          <w:rFonts w:ascii="Times New Roman" w:eastAsia="Times New Roman" w:hAnsi="Times New Roman"/>
          <w:sz w:val="24"/>
          <w:szCs w:val="24"/>
        </w:rPr>
        <w:t xml:space="preserve">Etik </w:t>
      </w:r>
      <w:r w:rsidR="008C61EC" w:rsidRPr="0026001D">
        <w:rPr>
          <w:rFonts w:ascii="Times New Roman" w:eastAsia="Times New Roman" w:hAnsi="Times New Roman"/>
          <w:sz w:val="24"/>
          <w:szCs w:val="24"/>
        </w:rPr>
        <w:t>Muhakeme</w:t>
      </w:r>
    </w:p>
    <w:p w:rsidR="00691AD9" w:rsidRPr="0026001D" w:rsidRDefault="00DA1BAE" w:rsidP="00D70EA8">
      <w:pPr>
        <w:ind w:left="709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C3. </w:t>
      </w:r>
      <w:r w:rsidR="001E4FBA" w:rsidRPr="0026001D">
        <w:rPr>
          <w:rFonts w:ascii="Times New Roman" w:eastAsia="Times New Roman" w:hAnsi="Times New Roman"/>
          <w:sz w:val="24"/>
          <w:szCs w:val="24"/>
        </w:rPr>
        <w:t>İletişim ve İş Birliği</w:t>
      </w:r>
    </w:p>
    <w:p w:rsidR="00691AD9" w:rsidRPr="0026001D" w:rsidRDefault="001E4FBA" w:rsidP="00D70EA8">
      <w:pPr>
        <w:ind w:left="709" w:firstLine="34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C4. Kişisel ve Mesleki Gelişim</w:t>
      </w:r>
    </w:p>
    <w:p w:rsidR="00691AD9" w:rsidRPr="0026001D" w:rsidRDefault="001E4FBA" w:rsidP="006B670D">
      <w:pPr>
        <w:tabs>
          <w:tab w:val="left" w:pos="284"/>
        </w:tabs>
        <w:spacing w:before="24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 xml:space="preserve">   4.  ETKİNLİĞİN SÜRESİ</w:t>
      </w:r>
    </w:p>
    <w:p w:rsidR="00691AD9" w:rsidRPr="0026001D" w:rsidRDefault="001E4FB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Kursun süresi dört (4) gün, 24 saattir.</w:t>
      </w:r>
    </w:p>
    <w:p w:rsidR="00691AD9" w:rsidRPr="0026001D" w:rsidRDefault="001E4FBA" w:rsidP="008C1BE9">
      <w:pPr>
        <w:spacing w:before="24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 xml:space="preserve">   5. ETKİNLİĞİN HEDEF KİTLESİ</w:t>
      </w:r>
    </w:p>
    <w:p w:rsidR="00691AD9" w:rsidRPr="0026001D" w:rsidRDefault="001E4FBA" w:rsidP="001C4A83">
      <w:pPr>
        <w:spacing w:after="0" w:line="360" w:lineRule="auto"/>
        <w:ind w:left="142" w:right="-709" w:firstLine="425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Milli Eğitim Bakanlığına bağlı okul ve kurumlarda görev yapan tüm öğretmenler </w:t>
      </w:r>
    </w:p>
    <w:p w:rsidR="00691AD9" w:rsidRPr="0026001D" w:rsidRDefault="001E4FBA" w:rsidP="008C1BE9">
      <w:pPr>
        <w:spacing w:before="240" w:line="36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6. ETKİNLİĞİN UYGULAMASI İLE İLGİLİ AÇIKLAMALAR</w:t>
      </w:r>
    </w:p>
    <w:p w:rsidR="00691AD9" w:rsidRPr="0026001D" w:rsidRDefault="001C4A83" w:rsidP="001C4A83">
      <w:pPr>
        <w:numPr>
          <w:ilvl w:val="0"/>
          <w:numId w:val="3"/>
        </w:numPr>
        <w:spacing w:after="0" w:line="360" w:lineRule="auto"/>
        <w:ind w:left="851" w:right="-709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lastRenderedPageBreak/>
        <w:t xml:space="preserve">Bu </w:t>
      </w:r>
      <w:r w:rsidR="00267D92" w:rsidRPr="0026001D">
        <w:rPr>
          <w:rFonts w:ascii="Times New Roman" w:eastAsia="Times New Roman" w:hAnsi="Times New Roman"/>
          <w:sz w:val="24"/>
          <w:szCs w:val="24"/>
        </w:rPr>
        <w:t>eğitim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, </w:t>
      </w:r>
      <w:r w:rsidR="001E4FBA" w:rsidRPr="0026001D">
        <w:rPr>
          <w:rFonts w:ascii="Times New Roman" w:eastAsia="Times New Roman" w:hAnsi="Times New Roman"/>
          <w:sz w:val="24"/>
          <w:szCs w:val="24"/>
        </w:rPr>
        <w:t xml:space="preserve">Millî Eğitim Bakanlığı Hizmet İçi Eğitim Yönetmeliği doğrultusunda merkezi bir </w:t>
      </w:r>
      <w:r w:rsidR="00267D92" w:rsidRPr="0026001D">
        <w:rPr>
          <w:rFonts w:ascii="Times New Roman" w:eastAsia="Times New Roman" w:hAnsi="Times New Roman"/>
          <w:sz w:val="24"/>
          <w:szCs w:val="24"/>
        </w:rPr>
        <w:t>etkinlik</w:t>
      </w:r>
      <w:r w:rsidR="001E4FBA" w:rsidRPr="0026001D">
        <w:rPr>
          <w:rFonts w:ascii="Times New Roman" w:eastAsia="Times New Roman" w:hAnsi="Times New Roman"/>
          <w:sz w:val="24"/>
          <w:szCs w:val="24"/>
        </w:rPr>
        <w:t xml:space="preserve"> olarak yürütülecektir.</w:t>
      </w:r>
    </w:p>
    <w:p w:rsidR="00691AD9" w:rsidRPr="0026001D" w:rsidRDefault="00DA1BAE" w:rsidP="001C4A83">
      <w:pPr>
        <w:numPr>
          <w:ilvl w:val="0"/>
          <w:numId w:val="5"/>
        </w:numPr>
        <w:spacing w:after="0" w:line="360" w:lineRule="auto"/>
        <w:ind w:left="851" w:right="-709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Eğitim görevlisi olarak etik alanında</w:t>
      </w:r>
      <w:r w:rsidR="001E4FBA" w:rsidRPr="0026001D">
        <w:rPr>
          <w:rFonts w:ascii="Times New Roman" w:eastAsia="Times New Roman" w:hAnsi="Times New Roman"/>
          <w:sz w:val="24"/>
          <w:szCs w:val="24"/>
        </w:rPr>
        <w:t xml:space="preserve"> uzman akademisyenler görevlendirilecektir.</w:t>
      </w:r>
    </w:p>
    <w:p w:rsidR="00691AD9" w:rsidRPr="0026001D" w:rsidRDefault="00311612" w:rsidP="001C4A83">
      <w:pPr>
        <w:widowControl w:val="0"/>
        <w:numPr>
          <w:ilvl w:val="0"/>
          <w:numId w:val="6"/>
        </w:numPr>
        <w:spacing w:after="0" w:line="360" w:lineRule="auto"/>
        <w:ind w:left="851" w:right="-709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Öğrenme</w:t>
      </w:r>
      <w:r w:rsidR="001E4FBA" w:rsidRPr="0026001D">
        <w:rPr>
          <w:rFonts w:ascii="Times New Roman" w:eastAsia="Times New Roman" w:hAnsi="Times New Roman"/>
          <w:sz w:val="24"/>
          <w:szCs w:val="24"/>
        </w:rPr>
        <w:t xml:space="preserve"> ortamı katılımcıların etkin iletişim kurabileceği, aktif öğretim yöntemlerine imkân verebilecek bir biçimde düzenlenecektir.</w:t>
      </w:r>
      <w:r w:rsidR="00DA1BAE" w:rsidRPr="0026001D">
        <w:rPr>
          <w:rFonts w:ascii="Times New Roman" w:eastAsia="Times New Roman" w:hAnsi="Times New Roman"/>
          <w:sz w:val="24"/>
          <w:szCs w:val="24"/>
        </w:rPr>
        <w:t xml:space="preserve"> Gerektiğinde ortak sunumlar için konferans salonu kullanılacaktır.</w:t>
      </w:r>
    </w:p>
    <w:p w:rsidR="00691AD9" w:rsidRPr="0026001D" w:rsidRDefault="001E4FBA" w:rsidP="001C4A8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right="-709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Katılımcı sayısı her eğitim ortamı için </w:t>
      </w:r>
      <w:r w:rsidRPr="0026001D">
        <w:rPr>
          <w:rFonts w:ascii="Times New Roman" w:eastAsia="Times New Roman" w:hAnsi="Times New Roman"/>
          <w:sz w:val="24"/>
          <w:szCs w:val="24"/>
        </w:rPr>
        <w:t>30</w:t>
      </w: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 kişiyi geçmeyecek şekilde oluşturulacaktır.</w:t>
      </w:r>
    </w:p>
    <w:p w:rsidR="00691AD9" w:rsidRPr="0026001D" w:rsidRDefault="001E4FBA" w:rsidP="006B670D">
      <w:pPr>
        <w:spacing w:before="240" w:after="0" w:line="36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7. ETKİNLİĞİN İÇERİĞİ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63"/>
        <w:gridCol w:w="7"/>
        <w:gridCol w:w="985"/>
      </w:tblGrid>
      <w:tr w:rsidR="005F7ED1" w:rsidRPr="0026001D" w:rsidTr="005F7ED1">
        <w:trPr>
          <w:trHeight w:val="510"/>
        </w:trPr>
        <w:tc>
          <w:tcPr>
            <w:tcW w:w="837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7ED1" w:rsidRPr="0026001D" w:rsidRDefault="005F7ED1" w:rsidP="005F7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5F7ED1" w:rsidRPr="0026001D" w:rsidTr="005F7ED1">
        <w:trPr>
          <w:trHeight w:val="514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Tanışma ve ısınma etkinlikleri; etkili grup dinamiği oluşturma stratejileri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5F7ED1" w:rsidRPr="0026001D" w:rsidTr="005F7ED1">
        <w:trPr>
          <w:trHeight w:val="408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Etik ile ilişkili temel kavramların sunum ve etkinliklerle keşfedilmesi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26001D" w:rsidTr="005F7ED1">
        <w:trPr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Sunum aracılığıyla meslek ve kamu etiği kavramlarının tartışılması, öğretmenlik meslek etik ilkelerinin açıklanması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F7ED1" w:rsidRPr="0026001D" w:rsidTr="005F7ED1">
        <w:trPr>
          <w:trHeight w:val="468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Atölye çalışmaları aracılığıyla öğretmenlik meslek etiği ilkelerinin pekiştirilmesi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26001D" w:rsidTr="005F7ED1">
        <w:trPr>
          <w:trHeight w:val="843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Etik ikilem ve etik karar verme kavramlarının sunum aracılığıyla açıklanması, günlük hayattan örneklerle tartışılması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F7ED1" w:rsidRPr="0026001D" w:rsidTr="005F7ED1">
        <w:trPr>
          <w:trHeight w:val="983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Etik dışı davranışların sunum aracılığıyla incelenmesi, bu davranışların öğretmenlik mesleği için sakıncalarının tartışılması ve bunlarla nasıl başa çıkılabileceğinin uygulamalarla keşfedilmesi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26001D" w:rsidTr="005F7ED1">
        <w:trPr>
          <w:trHeight w:val="699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Çeşitli etik dışı durumlarda hangi ilkelerin ihlal edildiğinin; etik ikilemlerin nasıl çözüme kavuşturulması gerektiğinin keşfedilmesine yönelik atölye çalışmaları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26001D" w:rsidTr="005F7ED1">
        <w:trPr>
          <w:trHeight w:val="120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Süreç değerlendirme etkinlikleri ile katılımcıların şimdiye kadar elde ettikleri bilgi, beceri ve değerler hakkında yansıtıcı düşünmelerinin sağlanması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F7ED1" w:rsidRPr="0026001D" w:rsidTr="005F7ED1">
        <w:trPr>
          <w:cantSplit/>
          <w:trHeight w:val="20"/>
        </w:trPr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Eğiticilerinin etik ve ilişkili temel kavramlarla ilgili uygulaması yapılacak etkinlikleri planlamaları 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7ED1" w:rsidRPr="0026001D" w:rsidRDefault="005F7ED1" w:rsidP="00A87F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F7ED1" w:rsidRPr="0026001D" w:rsidTr="005F7ED1">
        <w:trPr>
          <w:trHeight w:val="240"/>
        </w:trPr>
        <w:tc>
          <w:tcPr>
            <w:tcW w:w="8363" w:type="dxa"/>
            <w:shd w:val="clear" w:color="auto" w:fill="auto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Etkinlikler aracılığı ile etik eğiticilerinin rollerinin keşfedilmesi ve uygulamalarla pekiştirilmesi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F7ED1" w:rsidRPr="0026001D" w:rsidRDefault="005F7ED1" w:rsidP="00A87F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F7ED1" w:rsidRPr="0026001D" w:rsidTr="00AE44B0">
        <w:trPr>
          <w:trHeight w:val="321"/>
        </w:trPr>
        <w:tc>
          <w:tcPr>
            <w:tcW w:w="8363" w:type="dxa"/>
            <w:shd w:val="clear" w:color="auto" w:fill="auto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Ders uygulamalarının katılımcılar</w:t>
            </w:r>
            <w:r w:rsidR="00B4487C"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 tarafından sunumu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F7ED1" w:rsidRPr="0026001D" w:rsidRDefault="005F7ED1" w:rsidP="00A87F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7ED1" w:rsidRPr="0026001D" w:rsidTr="00637976">
        <w:trPr>
          <w:trHeight w:val="981"/>
        </w:trPr>
        <w:tc>
          <w:tcPr>
            <w:tcW w:w="8363" w:type="dxa"/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Atölye çalışması yoluyla eğitimcilerin verecekleri eğitimler sırasında dikkat etmeleri gereken hususlar </w:t>
            </w:r>
          </w:p>
          <w:p w:rsidR="005F7ED1" w:rsidRPr="0026001D" w:rsidRDefault="005F7ED1" w:rsidP="00B4487C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Eğitimlerde gruplama tekniklerinin öğrenilmesi</w:t>
            </w:r>
          </w:p>
          <w:p w:rsidR="005F7ED1" w:rsidRPr="0026001D" w:rsidRDefault="005F7ED1" w:rsidP="00B4487C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Eğitim verileceği öğretim ortamının tasarlanması</w:t>
            </w:r>
          </w:p>
          <w:p w:rsidR="005F7ED1" w:rsidRPr="0026001D" w:rsidRDefault="005F7ED1" w:rsidP="00B4487C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Etik eğitimlerinde kullanılacak materyallerin seçimi</w:t>
            </w:r>
          </w:p>
          <w:p w:rsidR="005F7ED1" w:rsidRPr="0026001D" w:rsidRDefault="005F7ED1" w:rsidP="00B4487C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Etik eğitiminde kullanılacak etkili öğretim yöntem ve teknikleri</w:t>
            </w:r>
          </w:p>
          <w:p w:rsidR="005F7ED1" w:rsidRPr="0026001D" w:rsidRDefault="005F7ED1" w:rsidP="00B4487C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Süreç ve sonuç değerlendirme teknikleri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5F7ED1" w:rsidRPr="0026001D" w:rsidTr="00BB3507">
        <w:trPr>
          <w:trHeight w:val="555"/>
        </w:trPr>
        <w:tc>
          <w:tcPr>
            <w:tcW w:w="83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7ED1" w:rsidRPr="0026001D" w:rsidRDefault="005F7ED1" w:rsidP="00B4487C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Eğitimin hazırlanan formlar aracılığıyla sonuç değerlendirmesinin yapılması</w:t>
            </w:r>
          </w:p>
          <w:p w:rsidR="005F7ED1" w:rsidRPr="0026001D" w:rsidRDefault="005F7ED1" w:rsidP="00A87FC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F7ED1" w:rsidRPr="0026001D" w:rsidTr="00637976">
        <w:trPr>
          <w:trHeight w:val="418"/>
        </w:trPr>
        <w:tc>
          <w:tcPr>
            <w:tcW w:w="837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7ED1" w:rsidRPr="0026001D" w:rsidRDefault="005F7ED1" w:rsidP="00A87F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7ED1" w:rsidRPr="0026001D" w:rsidRDefault="005F7ED1" w:rsidP="005F7E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691AD9" w:rsidRPr="0026001D" w:rsidRDefault="001E4FBA" w:rsidP="00BB1D26">
      <w:pPr>
        <w:tabs>
          <w:tab w:val="left" w:pos="2127"/>
        </w:tabs>
        <w:spacing w:before="240"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lastRenderedPageBreak/>
        <w:t>8.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 </w:t>
      </w:r>
      <w:r w:rsidRPr="0026001D">
        <w:rPr>
          <w:rFonts w:ascii="Times New Roman" w:eastAsia="Times New Roman" w:hAnsi="Times New Roman"/>
          <w:b/>
          <w:sz w:val="24"/>
          <w:szCs w:val="24"/>
        </w:rPr>
        <w:t>ÖĞRETİM YÖNTEM, TEKNİK VE STRATEJİLERİ</w:t>
      </w:r>
    </w:p>
    <w:p w:rsidR="00691AD9" w:rsidRPr="0026001D" w:rsidRDefault="001E4FBA" w:rsidP="007F2A2B">
      <w:pPr>
        <w:numPr>
          <w:ilvl w:val="0"/>
          <w:numId w:val="2"/>
        </w:numPr>
        <w:spacing w:before="240" w:after="0" w:line="360" w:lineRule="auto"/>
        <w:ind w:right="-709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Programın hedeflerine ulaşmak için etkinlik temelli, uygulama ağırlıklı, aktif öğrenme yöntem ve teknikleri kullanılacaktır. </w:t>
      </w:r>
    </w:p>
    <w:p w:rsidR="00691AD9" w:rsidRPr="0026001D" w:rsidRDefault="001E4FBA" w:rsidP="007F2A2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709"/>
        <w:jc w:val="both"/>
        <w:rPr>
          <w:rFonts w:ascii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 xml:space="preserve">Eğitime katılan 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katılımcılara </w:t>
      </w:r>
      <w:r w:rsidRPr="0026001D">
        <w:rPr>
          <w:rFonts w:ascii="Times New Roman" w:eastAsia="Times New Roman" w:hAnsi="Times New Roman"/>
          <w:color w:val="000000"/>
          <w:sz w:val="24"/>
          <w:szCs w:val="24"/>
        </w:rPr>
        <w:t>program içeriği ve ders materyalleri elektronik ortamda verilecektir.</w:t>
      </w:r>
    </w:p>
    <w:p w:rsidR="00691AD9" w:rsidRPr="0026001D" w:rsidRDefault="00AE44B0" w:rsidP="007F2A2B">
      <w:pPr>
        <w:spacing w:before="120" w:line="360" w:lineRule="auto"/>
        <w:ind w:right="-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26001D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1E4FBA" w:rsidRPr="0026001D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9. ÖLÇME VE DEĞERLENDİRME</w:t>
      </w:r>
    </w:p>
    <w:p w:rsidR="00AE44B0" w:rsidRPr="0026001D" w:rsidRDefault="00AE44B0" w:rsidP="00AE44B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 xml:space="preserve">Kursiyerlerin başarısını değerlendirmek amacıyla ölçme </w:t>
      </w:r>
      <w:r w:rsidR="000209BD" w:rsidRPr="0026001D">
        <w:rPr>
          <w:rFonts w:ascii="Times New Roman" w:eastAsia="Times New Roman" w:hAnsi="Times New Roman"/>
          <w:sz w:val="24"/>
          <w:szCs w:val="24"/>
        </w:rPr>
        <w:t xml:space="preserve">ve 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değerlendirme </w:t>
      </w:r>
      <w:r w:rsidR="000209BD" w:rsidRPr="0026001D">
        <w:rPr>
          <w:rFonts w:ascii="Times New Roman" w:eastAsia="Times New Roman" w:hAnsi="Times New Roman"/>
          <w:sz w:val="24"/>
          <w:szCs w:val="24"/>
        </w:rPr>
        <w:t xml:space="preserve">formunda yer alan </w:t>
      </w:r>
      <w:proofErr w:type="gramStart"/>
      <w:r w:rsidRPr="0026001D">
        <w:rPr>
          <w:rFonts w:ascii="Times New Roman" w:eastAsia="Times New Roman" w:hAnsi="Times New Roman"/>
          <w:sz w:val="24"/>
          <w:szCs w:val="24"/>
        </w:rPr>
        <w:t>kriterler</w:t>
      </w:r>
      <w:proofErr w:type="gramEnd"/>
      <w:r w:rsidR="000209BD" w:rsidRPr="0026001D">
        <w:rPr>
          <w:rFonts w:ascii="Times New Roman" w:eastAsia="Times New Roman" w:hAnsi="Times New Roman"/>
          <w:sz w:val="24"/>
          <w:szCs w:val="24"/>
        </w:rPr>
        <w:t xml:space="preserve"> 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göz önünde bulundurularak </w:t>
      </w:r>
      <w:r w:rsidR="000209BD" w:rsidRPr="0026001D">
        <w:rPr>
          <w:rFonts w:ascii="Times New Roman" w:eastAsia="Times New Roman" w:hAnsi="Times New Roman"/>
          <w:sz w:val="24"/>
          <w:szCs w:val="24"/>
        </w:rPr>
        <w:t xml:space="preserve">performansa yönelik </w:t>
      </w:r>
      <w:r w:rsidRPr="0026001D">
        <w:rPr>
          <w:rFonts w:ascii="Times New Roman" w:eastAsia="Times New Roman" w:hAnsi="Times New Roman"/>
          <w:sz w:val="24"/>
          <w:szCs w:val="24"/>
        </w:rPr>
        <w:t>değerlendirme yapılacaktır. D</w:t>
      </w:r>
      <w:r w:rsidR="000209BD" w:rsidRPr="0026001D">
        <w:rPr>
          <w:rFonts w:ascii="Times New Roman" w:eastAsia="Times New Roman" w:hAnsi="Times New Roman"/>
          <w:sz w:val="24"/>
          <w:szCs w:val="24"/>
        </w:rPr>
        <w:t>e</w:t>
      </w:r>
      <w:r w:rsidRPr="0026001D">
        <w:rPr>
          <w:rFonts w:ascii="Times New Roman" w:eastAsia="Times New Roman" w:hAnsi="Times New Roman"/>
          <w:sz w:val="24"/>
          <w:szCs w:val="24"/>
        </w:rPr>
        <w:t xml:space="preserve">ğerlendirme sonucunda </w:t>
      </w:r>
      <w:r w:rsidR="000209BD" w:rsidRPr="0026001D">
        <w:rPr>
          <w:rFonts w:ascii="Times New Roman" w:eastAsia="Times New Roman" w:hAnsi="Times New Roman"/>
          <w:sz w:val="24"/>
          <w:szCs w:val="24"/>
        </w:rPr>
        <w:t xml:space="preserve">100/ </w:t>
      </w:r>
      <w:r w:rsidRPr="0026001D">
        <w:rPr>
          <w:rFonts w:ascii="Times New Roman" w:eastAsia="Times New Roman" w:hAnsi="Times New Roman"/>
          <w:sz w:val="24"/>
          <w:szCs w:val="24"/>
        </w:rPr>
        <w:t>45 ve üzeri not alanlar başarılı sayılacaktır.</w:t>
      </w:r>
    </w:p>
    <w:p w:rsidR="00AE44B0" w:rsidRPr="0026001D" w:rsidRDefault="00AE44B0" w:rsidP="00AE44B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6001D">
        <w:rPr>
          <w:rFonts w:ascii="Times New Roman" w:eastAsia="Times New Roman" w:hAnsi="Times New Roman"/>
          <w:sz w:val="24"/>
          <w:szCs w:val="24"/>
        </w:rPr>
        <w:t>Başarılı olanlara “Kurs Belgesi” (e-sertifika) düzenlenecektir.</w:t>
      </w:r>
    </w:p>
    <w:p w:rsidR="00B42D64" w:rsidRPr="0026001D" w:rsidRDefault="00B42D64" w:rsidP="00B42D64">
      <w:pPr>
        <w:spacing w:before="240" w:after="0" w:line="360" w:lineRule="auto"/>
        <w:ind w:left="360" w:right="-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001D">
        <w:rPr>
          <w:rFonts w:ascii="Times New Roman" w:eastAsia="Times New Roman" w:hAnsi="Times New Roman"/>
          <w:b/>
          <w:sz w:val="24"/>
          <w:szCs w:val="24"/>
        </w:rPr>
        <w:t>Ölçme ve Değerlendirme Formu</w:t>
      </w:r>
    </w:p>
    <w:tbl>
      <w:tblPr>
        <w:tblStyle w:val="TabloKlavuzu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22"/>
        <w:gridCol w:w="992"/>
      </w:tblGrid>
      <w:tr w:rsidR="00B42D64" w:rsidRPr="0026001D" w:rsidTr="00A6021A">
        <w:trPr>
          <w:trHeight w:val="43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AE44B0" w:rsidP="00AE44B0">
            <w:pPr>
              <w:pStyle w:val="ListeParagraf"/>
              <w:ind w:left="0" w:right="-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Ölçme ve </w:t>
            </w:r>
            <w:r w:rsidR="00B42D64"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Değerlendirme Ölçütleri</w:t>
            </w:r>
          </w:p>
        </w:tc>
      </w:tr>
      <w:tr w:rsidR="00B42D64" w:rsidRPr="0026001D" w:rsidTr="00A6021A">
        <w:trPr>
          <w:trHeight w:val="412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pStyle w:val="ListeParagraf"/>
              <w:ind w:left="0" w:right="-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Etkinlik Öncesi Hazırlık</w:t>
            </w:r>
          </w:p>
        </w:tc>
      </w:tr>
      <w:tr w:rsidR="00B42D64" w:rsidRPr="0026001D" w:rsidTr="00A6021A">
        <w:trPr>
          <w:trHeight w:val="41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pStyle w:val="ListeParagraf"/>
              <w:ind w:left="0" w:right="-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Etkinliklere uygun materyallerin seçilmesi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       10</w:t>
            </w:r>
          </w:p>
        </w:tc>
      </w:tr>
      <w:tr w:rsidR="00B42D64" w:rsidRPr="0026001D" w:rsidTr="00A6021A">
        <w:trPr>
          <w:trHeight w:val="42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pStyle w:val="ListeParagraf"/>
              <w:ind w:left="0" w:right="-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Etkinliklere uygun etkili bir öğretim ortamının tasarlanması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       10</w:t>
            </w:r>
          </w:p>
        </w:tc>
      </w:tr>
      <w:tr w:rsidR="00B42D64" w:rsidRPr="0026001D" w:rsidTr="00A6021A">
        <w:trPr>
          <w:trHeight w:val="275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Etkinlik Uygulaması</w:t>
            </w:r>
          </w:p>
        </w:tc>
      </w:tr>
      <w:tr w:rsidR="00B42D64" w:rsidRPr="0026001D" w:rsidTr="00A6021A">
        <w:trPr>
          <w:trHeight w:val="40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contextualSpacing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Görev etkinliklerine yönelik öğretim becerisi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contextualSpacing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20</w:t>
            </w:r>
          </w:p>
        </w:tc>
      </w:tr>
      <w:tr w:rsidR="00B42D64" w:rsidRPr="0026001D" w:rsidTr="00A6021A">
        <w:trPr>
          <w:trHeight w:val="4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contextualSpacing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Farkındalığı artırma etkinliklerine yönelik öğretim becerisi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64" w:rsidRPr="0026001D" w:rsidRDefault="00B42D64">
            <w:pPr>
              <w:contextualSpacing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20</w:t>
            </w:r>
          </w:p>
        </w:tc>
      </w:tr>
      <w:tr w:rsidR="00B42D64" w:rsidRPr="0026001D" w:rsidTr="00A6021A">
        <w:trPr>
          <w:trHeight w:val="41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Etkinliklerin uygulanmasında zamanın etkili yönetimi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       20</w:t>
            </w:r>
          </w:p>
        </w:tc>
      </w:tr>
      <w:tr w:rsidR="00B42D64" w:rsidRPr="0026001D" w:rsidTr="00A6021A">
        <w:trPr>
          <w:trHeight w:val="41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Etkinlik Sonrası Değerlendirme</w:t>
            </w:r>
          </w:p>
        </w:tc>
      </w:tr>
      <w:tr w:rsidR="00B42D64" w:rsidRPr="0026001D" w:rsidTr="00A6021A">
        <w:trPr>
          <w:trHeight w:val="41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>Etkinliklerin değerlendirilmesine yönelik uygun tekniklerin kullanılması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sz w:val="24"/>
                <w:szCs w:val="24"/>
              </w:rPr>
              <w:t xml:space="preserve">       20</w:t>
            </w:r>
          </w:p>
        </w:tc>
      </w:tr>
      <w:tr w:rsidR="00B42D64" w:rsidRPr="0026001D" w:rsidTr="003C7186">
        <w:trPr>
          <w:trHeight w:val="42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26001D" w:rsidRDefault="00B42D64">
            <w:pPr>
              <w:pStyle w:val="ListeParagraf"/>
              <w:ind w:left="0" w:right="-70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64" w:rsidRPr="0026001D" w:rsidRDefault="00B42D64">
            <w:pPr>
              <w:pStyle w:val="ListeParagraf"/>
              <w:tabs>
                <w:tab w:val="left" w:pos="176"/>
              </w:tabs>
              <w:ind w:left="0" w:right="-70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00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100</w:t>
            </w:r>
          </w:p>
        </w:tc>
      </w:tr>
    </w:tbl>
    <w:p w:rsidR="00B42D64" w:rsidRPr="0026001D" w:rsidRDefault="00B42D64" w:rsidP="00B42D64">
      <w:pPr>
        <w:spacing w:after="0" w:line="360" w:lineRule="auto"/>
        <w:ind w:right="-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sectPr w:rsidR="00B42D64" w:rsidRPr="0026001D">
      <w:pgSz w:w="11906" w:h="16838"/>
      <w:pgMar w:top="1135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018BC"/>
    <w:multiLevelType w:val="multilevel"/>
    <w:tmpl w:val="279273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7E5CDE"/>
    <w:multiLevelType w:val="hybridMultilevel"/>
    <w:tmpl w:val="737A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44755"/>
    <w:multiLevelType w:val="multilevel"/>
    <w:tmpl w:val="793693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9AE456D"/>
    <w:multiLevelType w:val="hybridMultilevel"/>
    <w:tmpl w:val="3C4460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4B2793"/>
    <w:multiLevelType w:val="multilevel"/>
    <w:tmpl w:val="B3A06F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F73E8"/>
    <w:multiLevelType w:val="hybridMultilevel"/>
    <w:tmpl w:val="53D6ABE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68F332">
      <w:numFmt w:val="bullet"/>
      <w:lvlText w:val="·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712B94"/>
    <w:multiLevelType w:val="multilevel"/>
    <w:tmpl w:val="12D6F0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11B136F"/>
    <w:multiLevelType w:val="multilevel"/>
    <w:tmpl w:val="5882F8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75279DF"/>
    <w:multiLevelType w:val="hybridMultilevel"/>
    <w:tmpl w:val="271CAD28"/>
    <w:lvl w:ilvl="0" w:tplc="B248EB8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547D0"/>
    <w:multiLevelType w:val="multilevel"/>
    <w:tmpl w:val="77569C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7AC6750"/>
    <w:multiLevelType w:val="multilevel"/>
    <w:tmpl w:val="52C8392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4A5614C3"/>
    <w:multiLevelType w:val="hybridMultilevel"/>
    <w:tmpl w:val="F2EA95B0"/>
    <w:lvl w:ilvl="0" w:tplc="8C08B8B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47E15"/>
    <w:multiLevelType w:val="multilevel"/>
    <w:tmpl w:val="9E882DE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4F1314A"/>
    <w:multiLevelType w:val="hybridMultilevel"/>
    <w:tmpl w:val="2CE4970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D013B4"/>
    <w:multiLevelType w:val="multilevel"/>
    <w:tmpl w:val="14D81CBA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5AF11D7"/>
    <w:multiLevelType w:val="hybridMultilevel"/>
    <w:tmpl w:val="D390ED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F0693F"/>
    <w:multiLevelType w:val="hybridMultilevel"/>
    <w:tmpl w:val="A3C8A5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4"/>
  </w:num>
  <w:num w:numId="5">
    <w:abstractNumId w:val="6"/>
  </w:num>
  <w:num w:numId="6">
    <w:abstractNumId w:val="7"/>
  </w:num>
  <w:num w:numId="7">
    <w:abstractNumId w:val="14"/>
  </w:num>
  <w:num w:numId="8">
    <w:abstractNumId w:val="10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  <w:num w:numId="13">
    <w:abstractNumId w:val="5"/>
  </w:num>
  <w:num w:numId="14">
    <w:abstractNumId w:val="8"/>
  </w:num>
  <w:num w:numId="15">
    <w:abstractNumId w:val="13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AD9"/>
    <w:rsid w:val="0000212C"/>
    <w:rsid w:val="00003575"/>
    <w:rsid w:val="000209BD"/>
    <w:rsid w:val="00032BD8"/>
    <w:rsid w:val="000711A5"/>
    <w:rsid w:val="000B1B21"/>
    <w:rsid w:val="000E0E72"/>
    <w:rsid w:val="00103D81"/>
    <w:rsid w:val="00153C2E"/>
    <w:rsid w:val="001C4A83"/>
    <w:rsid w:val="001E4FBA"/>
    <w:rsid w:val="00240574"/>
    <w:rsid w:val="0026001D"/>
    <w:rsid w:val="00267D92"/>
    <w:rsid w:val="002739AB"/>
    <w:rsid w:val="002A41C3"/>
    <w:rsid w:val="002B7D72"/>
    <w:rsid w:val="002C1CEA"/>
    <w:rsid w:val="00311612"/>
    <w:rsid w:val="003216BD"/>
    <w:rsid w:val="00345F75"/>
    <w:rsid w:val="003777B4"/>
    <w:rsid w:val="003C5C8A"/>
    <w:rsid w:val="003C7186"/>
    <w:rsid w:val="003C7A52"/>
    <w:rsid w:val="004078AF"/>
    <w:rsid w:val="004106FA"/>
    <w:rsid w:val="00456A93"/>
    <w:rsid w:val="00533836"/>
    <w:rsid w:val="0058591A"/>
    <w:rsid w:val="005A7E7C"/>
    <w:rsid w:val="005F7ED1"/>
    <w:rsid w:val="00637976"/>
    <w:rsid w:val="00641ACD"/>
    <w:rsid w:val="00691AD9"/>
    <w:rsid w:val="006B670D"/>
    <w:rsid w:val="00783BD9"/>
    <w:rsid w:val="007E145E"/>
    <w:rsid w:val="007F2A2B"/>
    <w:rsid w:val="008C1BE9"/>
    <w:rsid w:val="008C61EC"/>
    <w:rsid w:val="00913183"/>
    <w:rsid w:val="00A07CF2"/>
    <w:rsid w:val="00A32A67"/>
    <w:rsid w:val="00A6021A"/>
    <w:rsid w:val="00A87FCE"/>
    <w:rsid w:val="00AA33F2"/>
    <w:rsid w:val="00AE2A67"/>
    <w:rsid w:val="00AE44B0"/>
    <w:rsid w:val="00AF3EFC"/>
    <w:rsid w:val="00B42D64"/>
    <w:rsid w:val="00B4487C"/>
    <w:rsid w:val="00B70256"/>
    <w:rsid w:val="00BB1D26"/>
    <w:rsid w:val="00BB3507"/>
    <w:rsid w:val="00BB57AD"/>
    <w:rsid w:val="00BB6C41"/>
    <w:rsid w:val="00BF3EE5"/>
    <w:rsid w:val="00CB4326"/>
    <w:rsid w:val="00D63502"/>
    <w:rsid w:val="00D70EA8"/>
    <w:rsid w:val="00D71570"/>
    <w:rsid w:val="00DA1BAE"/>
    <w:rsid w:val="00DB79F1"/>
    <w:rsid w:val="00DF7CB3"/>
    <w:rsid w:val="00E64D73"/>
    <w:rsid w:val="00EB08C4"/>
    <w:rsid w:val="00E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BB794-0FF2-4A94-9A17-DCB6CA0C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rPr>
      <w:rFonts w:cs="Times New Roman"/>
    </w:rPr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0DCF0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nHFmuLtJ1Dqpn81NCvKj/2/u7g==">AMUW2mXK9eD5+Ep3bWrtR4j1aYHOCWRlpE806ykdQWDR9MBYVhQ0WVXa1vxlUzrzseZJhv5Squ2/EU/Pw/gh9MnuAeKRmcN4hrmIzUgahC8SRiGW6Ixe2880VFNyrL1sECdTtEA5TwiU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3</cp:revision>
  <cp:lastPrinted>2019-08-29T12:51:00Z</cp:lastPrinted>
  <dcterms:created xsi:type="dcterms:W3CDTF">2019-09-09T06:31:00Z</dcterms:created>
  <dcterms:modified xsi:type="dcterms:W3CDTF">2019-09-09T09:03:00Z</dcterms:modified>
</cp:coreProperties>
</file>